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Формирование обучающих и контрольных выборок</w:t>
      </w:r>
    </w:p>
    <w:p w:rsidR="00000000" w:rsidDel="00000000" w:rsidP="00000000" w:rsidRDefault="00000000" w:rsidRPr="00000000" w14:paraId="00000002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8"/>
        </w:numPr>
        <w:ind w:left="720" w:hanging="360"/>
        <w:rPr>
          <w:i w:val="1"/>
          <w:sz w:val="20"/>
          <w:szCs w:val="20"/>
          <w:u w:val="none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Сколько наблюдений попало в каждый из наборов? Почему?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257175</wp:posOffset>
            </wp:positionH>
            <wp:positionV relativeFrom="paragraph">
              <wp:posOffset>123825</wp:posOffset>
            </wp:positionV>
            <wp:extent cx="2967038" cy="1498813"/>
            <wp:effectExtent b="0" l="0" r="0" t="0"/>
            <wp:wrapTopAndBottom distB="114300" distT="11430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35060" l="4336" r="65614" t="37195"/>
                    <a:stretch>
                      <a:fillRect/>
                    </a:stretch>
                  </pic:blipFill>
                  <pic:spPr>
                    <a:xfrm>
                      <a:off x="0" y="0"/>
                      <a:ext cx="2967038" cy="14988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ind w:left="7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В SAS Enterprise Miner метод разделения данных по умолчанию (default) для целевых переменных класса заключается в стратификации целевой переменной. Наблюдения случайным образом выбрасываются так, чтобы сохранить распределение переменной стратификации.</w:t>
      </w:r>
    </w:p>
    <w:p w:rsidR="00000000" w:rsidDel="00000000" w:rsidP="00000000" w:rsidRDefault="00000000" w:rsidRPr="00000000" w14:paraId="00000005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8"/>
        </w:numPr>
        <w:ind w:left="720" w:hanging="360"/>
        <w:rPr>
          <w:i w:val="1"/>
          <w:sz w:val="20"/>
          <w:szCs w:val="20"/>
          <w:u w:val="none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Какова пропорция положительных и отрицательных откликов в каждом? Почему?</w:t>
      </w:r>
    </w:p>
    <w:p w:rsidR="00000000" w:rsidDel="00000000" w:rsidP="00000000" w:rsidRDefault="00000000" w:rsidRPr="00000000" w14:paraId="00000007">
      <w:pPr>
        <w:ind w:left="690" w:firstLine="0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ab/>
      </w:r>
      <w:r w:rsidDel="00000000" w:rsidR="00000000" w:rsidRPr="00000000">
        <w:rPr>
          <w:sz w:val="20"/>
          <w:szCs w:val="20"/>
          <w:rtl w:val="0"/>
        </w:rPr>
        <w:t xml:space="preserve">Относительно основного набора данных пропорция отклика в каждом из наборов сохраняется (тренировочный, тестовый и валидационный).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419100</wp:posOffset>
            </wp:positionH>
            <wp:positionV relativeFrom="paragraph">
              <wp:posOffset>171450</wp:posOffset>
            </wp:positionV>
            <wp:extent cx="4086707" cy="4833938"/>
            <wp:effectExtent b="0" l="0" r="0" t="0"/>
            <wp:wrapTopAndBottom distB="114300" distT="114300"/>
            <wp:docPr id="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b="0" l="0" r="57758" t="11585"/>
                    <a:stretch>
                      <a:fillRect/>
                    </a:stretch>
                  </pic:blipFill>
                  <pic:spPr>
                    <a:xfrm>
                      <a:off x="0" y="0"/>
                      <a:ext cx="4086707" cy="48339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ind w:left="69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8"/>
        </w:numPr>
        <w:ind w:left="720" w:hanging="360"/>
        <w:rPr>
          <w:i w:val="1"/>
          <w:sz w:val="20"/>
          <w:szCs w:val="20"/>
          <w:u w:val="none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Как изменится число наблюдений в наборах, если метод разбиения поставить Simple Random? Почему?</w:t>
      </w:r>
    </w:p>
    <w:p w:rsidR="00000000" w:rsidDel="00000000" w:rsidP="00000000" w:rsidRDefault="00000000" w:rsidRPr="00000000" w14:paraId="0000000B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ab/>
      </w:r>
      <w:r w:rsidDel="00000000" w:rsidR="00000000" w:rsidRPr="00000000">
        <w:rPr>
          <w:i w:val="1"/>
          <w:sz w:val="20"/>
          <w:szCs w:val="20"/>
        </w:rPr>
        <w:drawing>
          <wp:inline distB="114300" distT="114300" distL="114300" distR="114300">
            <wp:extent cx="2976563" cy="1463226"/>
            <wp:effectExtent b="0" l="0" r="0" t="0"/>
            <wp:docPr id="27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8"/>
                    <a:srcRect b="48780" l="3654" r="66611" t="24390"/>
                    <a:stretch>
                      <a:fillRect/>
                    </a:stretch>
                  </pic:blipFill>
                  <pic:spPr>
                    <a:xfrm>
                      <a:off x="0" y="0"/>
                      <a:ext cx="2976563" cy="14632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Так как при Simple Random - каждое наблюдение в наборе имеет одинаковую вероятность попасть в любой набор.</w:t>
      </w:r>
    </w:p>
    <w:p w:rsidR="00000000" w:rsidDel="00000000" w:rsidP="00000000" w:rsidRDefault="00000000" w:rsidRPr="00000000" w14:paraId="0000000D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8"/>
        </w:numPr>
        <w:ind w:left="720" w:hanging="360"/>
        <w:rPr>
          <w:i w:val="1"/>
          <w:sz w:val="20"/>
          <w:szCs w:val="20"/>
          <w:u w:val="none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Как изменится пропорция отклика, если метод разбиения поставить Simple Random? Почему?</w:t>
      </w:r>
    </w:p>
    <w:p w:rsidR="00000000" w:rsidDel="00000000" w:rsidP="00000000" w:rsidRDefault="00000000" w:rsidRPr="00000000" w14:paraId="0000000F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</w:rPr>
        <w:drawing>
          <wp:inline distB="114300" distT="114300" distL="114300" distR="114300">
            <wp:extent cx="3957638" cy="4863728"/>
            <wp:effectExtent b="0" l="0" r="0" t="0"/>
            <wp:docPr id="2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 b="3353" l="3986" r="59136" t="134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38" cy="48637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Пропорция отклика изменилась несущественно, так, как метод разделения Simple Random поделил исходный набор данных ровно на 40-30-30. </w:t>
      </w:r>
    </w:p>
    <w:p w:rsidR="00000000" w:rsidDel="00000000" w:rsidP="00000000" w:rsidRDefault="00000000" w:rsidRPr="00000000" w14:paraId="00000013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Так, общее количество откликов в каждом из наборов поменялось.</w:t>
      </w:r>
    </w:p>
    <w:p w:rsidR="00000000" w:rsidDel="00000000" w:rsidP="00000000" w:rsidRDefault="00000000" w:rsidRPr="00000000" w14:paraId="00000014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Поиск и удаление выбросов</w:t>
      </w:r>
    </w:p>
    <w:p w:rsidR="00000000" w:rsidDel="00000000" w:rsidP="00000000" w:rsidRDefault="00000000" w:rsidRPr="00000000" w14:paraId="00000016">
      <w:pPr>
        <w:numPr>
          <w:ilvl w:val="0"/>
          <w:numId w:val="21"/>
        </w:numPr>
        <w:ind w:left="720" w:hanging="360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Как будет формироваться интервал допустимых значений для числовых переменных при такой настройке?</w:t>
      </w:r>
    </w:p>
    <w:p w:rsidR="00000000" w:rsidDel="00000000" w:rsidP="00000000" w:rsidRDefault="00000000" w:rsidRPr="00000000" w14:paraId="00000017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ab/>
      </w:r>
    </w:p>
    <w:p w:rsidR="00000000" w:rsidDel="00000000" w:rsidP="00000000" w:rsidRDefault="00000000" w:rsidRPr="00000000" w14:paraId="00000018">
      <w:pPr>
        <w:ind w:left="7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Standard Deviation From the Mean - устраняет значения, превышающие n стандартных отклонений от среднего.</w:t>
      </w:r>
    </w:p>
    <w:p w:rsidR="00000000" w:rsidDel="00000000" w:rsidP="00000000" w:rsidRDefault="00000000" w:rsidRPr="00000000" w14:paraId="00000019">
      <w:pPr>
        <w:ind w:left="7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1"/>
        </w:numPr>
        <w:ind w:left="720" w:hanging="360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В списке “Imported Data” и “Exported data” для роли train посмотрите список переменных. Что изменилось? Как изменилась роль исходных переменных?</w:t>
      </w:r>
    </w:p>
    <w:p w:rsidR="00000000" w:rsidDel="00000000" w:rsidP="00000000" w:rsidRDefault="00000000" w:rsidRPr="00000000" w14:paraId="0000001B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Imported Data</w:t>
      </w:r>
    </w:p>
    <w:p w:rsidR="00000000" w:rsidDel="00000000" w:rsidP="00000000" w:rsidRDefault="00000000" w:rsidRPr="00000000" w14:paraId="0000001C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4986338" cy="2056739"/>
            <wp:effectExtent b="0" l="0" r="0" t="0"/>
            <wp:docPr id="6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 b="39528" l="0" r="1744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6338" cy="20567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Exported data</w:t>
      </w:r>
      <w:r w:rsidDel="00000000" w:rsidR="00000000" w:rsidRPr="00000000">
        <w:rPr>
          <w:sz w:val="20"/>
          <w:szCs w:val="20"/>
          <w:rtl w:val="0"/>
        </w:rPr>
        <w:tab/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4991100" cy="2571750"/>
            <wp:effectExtent b="0" l="0" r="0" t="0"/>
            <wp:docPr id="1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 b="5309" l="1328" r="11627" t="15044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57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Число переменных увеличилось. </w:t>
      </w:r>
    </w:p>
    <w:p w:rsidR="00000000" w:rsidDel="00000000" w:rsidP="00000000" w:rsidRDefault="00000000" w:rsidRPr="00000000" w14:paraId="00000021">
      <w:pPr>
        <w:ind w:left="7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21"/>
        </w:numPr>
        <w:ind w:left="720" w:hanging="360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Как изменилось число пропусков для переменных с префиксом REP_?</w:t>
      </w:r>
    </w:p>
    <w:p w:rsidR="00000000" w:rsidDel="00000000" w:rsidP="00000000" w:rsidRDefault="00000000" w:rsidRPr="00000000" w14:paraId="00000023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trHeight w:val="4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Variable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REP_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Percent Missing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REP_Percent Missing</w:t>
            </w:r>
          </w:p>
        </w:tc>
      </w:tr>
      <w:tr>
        <w:trPr>
          <w:trHeight w:val="4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DEBTINC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REP_DEBTINC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20,75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20,75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DEROG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REP_DEROG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12,3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12,3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DELINQ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REP_DELINQ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10,0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10,0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NINQ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REP_NINQ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8,9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8,9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MORTDUE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REP_MORTDUE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8,25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8,25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YOJ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REP_YOJ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7,85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7,85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CLAGE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REP_CLAGE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5,8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5,8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CLNO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REP_CLNO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4,6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4,6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VALUE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REP_VALUE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1,79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1,79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LOAN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REP_LOAN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0,0</w:t>
            </w:r>
          </w:p>
        </w:tc>
      </w:tr>
    </w:tbl>
    <w:p w:rsidR="00000000" w:rsidDel="00000000" w:rsidP="00000000" w:rsidRDefault="00000000" w:rsidRPr="00000000" w14:paraId="00000050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328613</wp:posOffset>
            </wp:positionH>
            <wp:positionV relativeFrom="paragraph">
              <wp:posOffset>228600</wp:posOffset>
            </wp:positionV>
            <wp:extent cx="5072063" cy="2436188"/>
            <wp:effectExtent b="0" l="0" r="0" t="0"/>
            <wp:wrapTopAndBottom distB="114300" distT="11430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40243" l="31727" r="18438" t="15853"/>
                    <a:stretch>
                      <a:fillRect/>
                    </a:stretch>
                  </pic:blipFill>
                  <pic:spPr>
                    <a:xfrm>
                      <a:off x="0" y="0"/>
                      <a:ext cx="5072063" cy="24361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2">
      <w:pPr>
        <w:numPr>
          <w:ilvl w:val="0"/>
          <w:numId w:val="21"/>
        </w:numPr>
        <w:ind w:left="720" w:hanging="360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Как думаете, у переменных в тренировочном и тестовом наборе интервалы допустимых значений будут одинаковыми или нет? Почему?</w:t>
      </w:r>
    </w:p>
    <w:p w:rsidR="00000000" w:rsidDel="00000000" w:rsidP="00000000" w:rsidRDefault="00000000" w:rsidRPr="00000000" w14:paraId="00000053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7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Интервал будет одинаковый. Так как Enterprise Miner по умолчанию использует образец из набора данных обучения, чтобы выбрать значения для замены.</w:t>
      </w:r>
    </w:p>
    <w:p w:rsidR="00000000" w:rsidDel="00000000" w:rsidP="00000000" w:rsidRDefault="00000000" w:rsidRPr="00000000" w14:paraId="00000055">
      <w:pPr>
        <w:ind w:left="7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720" w:firstLine="0"/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Подстановка пропущенных значений</w:t>
      </w:r>
    </w:p>
    <w:p w:rsidR="00000000" w:rsidDel="00000000" w:rsidP="00000000" w:rsidRDefault="00000000" w:rsidRPr="00000000" w14:paraId="00000057">
      <w:pPr>
        <w:numPr>
          <w:ilvl w:val="0"/>
          <w:numId w:val="17"/>
        </w:numPr>
        <w:ind w:left="1440" w:hanging="360"/>
        <w:rPr>
          <w:i w:val="1"/>
          <w:sz w:val="20"/>
          <w:szCs w:val="20"/>
          <w:u w:val="none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Переменные с какими префиксами добавились после работы этого узла? </w:t>
      </w:r>
    </w:p>
    <w:p w:rsidR="00000000" w:rsidDel="00000000" w:rsidP="00000000" w:rsidRDefault="00000000" w:rsidRPr="00000000" w14:paraId="00000058">
      <w:pPr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ab/>
        <w:tab/>
      </w:r>
      <w:r w:rsidDel="00000000" w:rsidR="00000000" w:rsidRPr="00000000">
        <w:rPr>
          <w:sz w:val="20"/>
          <w:szCs w:val="20"/>
          <w:rtl w:val="0"/>
        </w:rPr>
        <w:t xml:space="preserve">С префиксом IMP</w:t>
      </w:r>
    </w:p>
    <w:p w:rsidR="00000000" w:rsidDel="00000000" w:rsidP="00000000" w:rsidRDefault="00000000" w:rsidRPr="00000000" w14:paraId="00000059">
      <w:pPr>
        <w:numPr>
          <w:ilvl w:val="0"/>
          <w:numId w:val="17"/>
        </w:numPr>
        <w:ind w:left="1440" w:hanging="360"/>
        <w:rPr>
          <w:i w:val="1"/>
          <w:sz w:val="20"/>
          <w:szCs w:val="20"/>
          <w:u w:val="none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Как поменялась роль исходных переменных?</w:t>
      </w:r>
    </w:p>
    <w:p w:rsidR="00000000" w:rsidDel="00000000" w:rsidP="00000000" w:rsidRDefault="00000000" w:rsidRPr="00000000" w14:paraId="0000005A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ab/>
        <w:tab/>
      </w:r>
      <w:r w:rsidDel="00000000" w:rsidR="00000000" w:rsidRPr="00000000">
        <w:rPr>
          <w:i w:val="1"/>
          <w:sz w:val="20"/>
          <w:szCs w:val="20"/>
        </w:rPr>
        <w:drawing>
          <wp:inline distB="114300" distT="114300" distL="114300" distR="114300">
            <wp:extent cx="3681413" cy="2610642"/>
            <wp:effectExtent b="0" l="0" r="0" t="0"/>
            <wp:docPr id="28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3"/>
                    <a:srcRect b="30487" l="0" r="54318" t="10060"/>
                    <a:stretch>
                      <a:fillRect/>
                    </a:stretch>
                  </pic:blipFill>
                  <pic:spPr>
                    <a:xfrm>
                      <a:off x="0" y="0"/>
                      <a:ext cx="3681413" cy="26106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17"/>
        </w:numPr>
        <w:ind w:left="1440" w:hanging="360"/>
        <w:rPr>
          <w:i w:val="1"/>
          <w:sz w:val="20"/>
          <w:szCs w:val="20"/>
          <w:u w:val="none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Содержат ли пропуски переменные с префиксом IMP_? </w:t>
      </w:r>
      <w:r w:rsidDel="00000000" w:rsidR="00000000" w:rsidRPr="00000000">
        <w:rPr>
          <w:sz w:val="20"/>
          <w:szCs w:val="20"/>
          <w:rtl w:val="0"/>
        </w:rPr>
        <w:t xml:space="preserve">Нет</w:t>
      </w:r>
    </w:p>
    <w:p w:rsidR="00000000" w:rsidDel="00000000" w:rsidP="00000000" w:rsidRDefault="00000000" w:rsidRPr="00000000" w14:paraId="0000005C">
      <w:pPr>
        <w:numPr>
          <w:ilvl w:val="0"/>
          <w:numId w:val="17"/>
        </w:numPr>
        <w:ind w:left="1440" w:hanging="360"/>
        <w:rPr>
          <w:i w:val="1"/>
          <w:sz w:val="20"/>
          <w:szCs w:val="20"/>
          <w:u w:val="none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Чему равно значение переменной M_IMP_JOB, если значение исходной переменной IMP_JOB было “Office”?</w:t>
        <w:tab/>
      </w:r>
      <w:r w:rsidDel="00000000" w:rsidR="00000000" w:rsidRPr="00000000">
        <w:rPr>
          <w:sz w:val="20"/>
          <w:szCs w:val="20"/>
          <w:rtl w:val="0"/>
        </w:rPr>
        <w:t xml:space="preserve">M_IMP_JOB=0</w:t>
      </w:r>
    </w:p>
    <w:p w:rsidR="00000000" w:rsidDel="00000000" w:rsidP="00000000" w:rsidRDefault="00000000" w:rsidRPr="00000000" w14:paraId="0000005D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Построение регрессионной модели</w:t>
      </w:r>
    </w:p>
    <w:p w:rsidR="00000000" w:rsidDel="00000000" w:rsidP="00000000" w:rsidRDefault="00000000" w:rsidRPr="00000000" w14:paraId="0000005F">
      <w:pPr>
        <w:numPr>
          <w:ilvl w:val="0"/>
          <w:numId w:val="13"/>
        </w:numPr>
        <w:ind w:left="720" w:hanging="360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Какие переменные вошли в модель?</w:t>
      </w:r>
    </w:p>
    <w:p w:rsidR="00000000" w:rsidDel="00000000" w:rsidP="00000000" w:rsidRDefault="00000000" w:rsidRPr="00000000" w14:paraId="00000060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ab/>
      </w:r>
      <w:r w:rsidDel="00000000" w:rsidR="00000000" w:rsidRPr="00000000">
        <w:rPr>
          <w:i w:val="1"/>
          <w:sz w:val="20"/>
          <w:szCs w:val="20"/>
        </w:rPr>
        <w:drawing>
          <wp:inline distB="114300" distT="114300" distL="114300" distR="114300">
            <wp:extent cx="3262313" cy="3759953"/>
            <wp:effectExtent b="0" l="0" r="0" t="0"/>
            <wp:docPr id="22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4"/>
                    <a:srcRect b="6097" l="30232" r="30564" t="10975"/>
                    <a:stretch>
                      <a:fillRect/>
                    </a:stretch>
                  </pic:blipFill>
                  <pic:spPr>
                    <a:xfrm>
                      <a:off x="0" y="0"/>
                      <a:ext cx="3262313" cy="37599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13"/>
        </w:numPr>
        <w:ind w:left="720" w:hanging="360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У какой переменной самый большой коэффициент?</w:t>
      </w:r>
    </w:p>
    <w:p w:rsidR="00000000" w:rsidDel="00000000" w:rsidP="00000000" w:rsidRDefault="00000000" w:rsidRPr="00000000" w14:paraId="00000062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</w:rPr>
        <w:drawing>
          <wp:inline distB="114300" distT="114300" distL="114300" distR="114300">
            <wp:extent cx="5062538" cy="2489221"/>
            <wp:effectExtent b="0" l="0" r="0" t="0"/>
            <wp:docPr id="24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5"/>
                    <a:srcRect b="0" l="0" r="50000" t="54878"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24892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13"/>
        </w:numPr>
        <w:ind w:left="720" w:hanging="360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Каково значение среднеквадратичной ошибки ASE на тренировочном, тестовом и валидационном наборах?</w:t>
      </w:r>
    </w:p>
    <w:p w:rsidR="00000000" w:rsidDel="00000000" w:rsidP="00000000" w:rsidRDefault="00000000" w:rsidRPr="00000000" w14:paraId="00000064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Установите метод выбора значимых переменных в разделе Model Selection-&gt;Selection</w:t>
      </w:r>
    </w:p>
    <w:p w:rsidR="00000000" w:rsidDel="00000000" w:rsidP="00000000" w:rsidRDefault="00000000" w:rsidRPr="00000000" w14:paraId="00000066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model:</w:t>
      </w:r>
    </w:p>
    <w:p w:rsidR="00000000" w:rsidDel="00000000" w:rsidP="00000000" w:rsidRDefault="00000000" w:rsidRPr="00000000" w14:paraId="00000068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Вариант I: Forward</w:t>
      </w:r>
    </w:p>
    <w:p w:rsidR="00000000" w:rsidDel="00000000" w:rsidP="00000000" w:rsidRDefault="00000000" w:rsidRPr="00000000" w14:paraId="0000006A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Вариант II: Backward</w:t>
      </w:r>
    </w:p>
    <w:p w:rsidR="00000000" w:rsidDel="00000000" w:rsidP="00000000" w:rsidRDefault="00000000" w:rsidRPr="00000000" w14:paraId="0000006C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39"/>
        </w:numPr>
        <w:ind w:left="720" w:hanging="360"/>
        <w:rPr>
          <w:i w:val="1"/>
          <w:sz w:val="20"/>
          <w:szCs w:val="20"/>
          <w:u w:val="none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Какие переменные вошли в модель? В каком порядке? (для этого посмотрите либо</w:t>
      </w:r>
    </w:p>
    <w:p w:rsidR="00000000" w:rsidDel="00000000" w:rsidP="00000000" w:rsidRDefault="00000000" w:rsidRPr="00000000" w14:paraId="0000006E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журнал работы компоненты, либо график View-&gt;model-&gt;Estimate Selection plot)</w:t>
      </w:r>
    </w:p>
    <w:p w:rsidR="00000000" w:rsidDel="00000000" w:rsidP="00000000" w:rsidRDefault="00000000" w:rsidRPr="00000000" w14:paraId="0000006F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IMP_JOB  IMP_REASON  IMP_REP_CLAGE  IMP_REP_CLNO  IMP_REP_DEBTINC  IMP_REP_DELINQ  IMP_REP_DEROG  IMP_REP_MORTDUE  IMP_REP_NINQ  IMP_REP_VALUE  IMP_REP_YOJ  M_JOB  M_REASON  M_REP_CLAGE  M_REP_CLNO  M_REP_DEBTINC  M_REP_DELINQ  M_REP_DEROG</w:t>
      </w:r>
    </w:p>
    <w:p w:rsidR="00000000" w:rsidDel="00000000" w:rsidP="00000000" w:rsidRDefault="00000000" w:rsidRPr="00000000" w14:paraId="00000071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M_REP_MORTDUE  M_REP_NINQ  M_REP_VALUE  M_REP_YOJ  REP_LOAN</w:t>
      </w:r>
    </w:p>
    <w:p w:rsidR="00000000" w:rsidDel="00000000" w:rsidP="00000000" w:rsidRDefault="00000000" w:rsidRPr="00000000" w14:paraId="00000072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numPr>
          <w:ilvl w:val="0"/>
          <w:numId w:val="23"/>
        </w:numPr>
        <w:ind w:left="720" w:hanging="360"/>
        <w:rPr>
          <w:i w:val="1"/>
          <w:sz w:val="20"/>
          <w:szCs w:val="20"/>
          <w:u w:val="none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У какой переменной самый большой коэффициент? </w:t>
      </w:r>
      <w:r w:rsidDel="00000000" w:rsidR="00000000" w:rsidRPr="00000000">
        <w:rPr>
          <w:sz w:val="20"/>
          <w:szCs w:val="20"/>
          <w:rtl w:val="0"/>
        </w:rPr>
        <w:t xml:space="preserve">M_Rep_Value = 2.14 </w:t>
      </w:r>
    </w:p>
    <w:p w:rsidR="00000000" w:rsidDel="00000000" w:rsidP="00000000" w:rsidRDefault="00000000" w:rsidRPr="00000000" w14:paraId="00000074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</w:rPr>
        <w:drawing>
          <wp:inline distB="114300" distT="114300" distL="114300" distR="114300">
            <wp:extent cx="5734050" cy="1724025"/>
            <wp:effectExtent b="0" l="0" r="0" t="0"/>
            <wp:docPr id="1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 b="4481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4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0"/>
          <w:numId w:val="3"/>
        </w:numPr>
        <w:ind w:left="720" w:hanging="360"/>
        <w:rPr>
          <w:i w:val="1"/>
          <w:sz w:val="20"/>
          <w:szCs w:val="20"/>
          <w:u w:val="none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Каково значение среднеквадратичной ошибки ASE на тренировочном, тестовом и</w:t>
      </w:r>
    </w:p>
    <w:p w:rsidR="00000000" w:rsidDel="00000000" w:rsidP="00000000" w:rsidRDefault="00000000" w:rsidRPr="00000000" w14:paraId="00000077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валидационном наборах?</w:t>
      </w:r>
    </w:p>
    <w:p w:rsidR="00000000" w:rsidDel="00000000" w:rsidP="00000000" w:rsidRDefault="00000000" w:rsidRPr="00000000" w14:paraId="00000078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31"/>
        </w:numPr>
        <w:ind w:left="720" w:hanging="360"/>
        <w:rPr>
          <w:i w:val="1"/>
          <w:sz w:val="20"/>
          <w:szCs w:val="20"/>
          <w:u w:val="none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Использовался ли при выборе переменных валидационный набор? </w:t>
      </w:r>
      <w:r w:rsidDel="00000000" w:rsidR="00000000" w:rsidRPr="00000000">
        <w:rPr>
          <w:sz w:val="20"/>
          <w:szCs w:val="20"/>
          <w:rtl w:val="0"/>
        </w:rPr>
        <w:t xml:space="preserve">Да</w:t>
      </w:r>
    </w:p>
    <w:p w:rsidR="00000000" w:rsidDel="00000000" w:rsidP="00000000" w:rsidRDefault="00000000" w:rsidRPr="00000000" w14:paraId="0000007A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16"/>
        </w:numPr>
        <w:ind w:left="720" w:hanging="360"/>
        <w:rPr>
          <w:i w:val="1"/>
          <w:sz w:val="20"/>
          <w:szCs w:val="20"/>
          <w:u w:val="none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Использовался ли при выборе переменных тестовый набор? </w:t>
      </w:r>
      <w:r w:rsidDel="00000000" w:rsidR="00000000" w:rsidRPr="00000000">
        <w:rPr>
          <w:sz w:val="20"/>
          <w:szCs w:val="20"/>
          <w:rtl w:val="0"/>
        </w:rPr>
        <w:t xml:space="preserve">Нет</w:t>
      </w:r>
    </w:p>
    <w:p w:rsidR="00000000" w:rsidDel="00000000" w:rsidP="00000000" w:rsidRDefault="00000000" w:rsidRPr="00000000" w14:paraId="0000007C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numPr>
          <w:ilvl w:val="0"/>
          <w:numId w:val="32"/>
        </w:numPr>
        <w:ind w:left="720" w:hanging="360"/>
        <w:rPr>
          <w:i w:val="1"/>
          <w:sz w:val="20"/>
          <w:szCs w:val="20"/>
          <w:u w:val="none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Посмотрите на график view-&gt;model-&gt;iteration plot, выбрав в критериях “Error function”. Присутствует ли факт переобучения модели для вашего варианта?</w:t>
      </w:r>
    </w:p>
    <w:p w:rsidR="00000000" w:rsidDel="00000000" w:rsidP="00000000" w:rsidRDefault="00000000" w:rsidRPr="00000000" w14:paraId="0000007E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Да</w:t>
      </w:r>
    </w:p>
    <w:p w:rsidR="00000000" w:rsidDel="00000000" w:rsidP="00000000" w:rsidRDefault="00000000" w:rsidRPr="00000000" w14:paraId="0000007F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2471738" cy="2329386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3353" l="14119" r="54152" t="41768"/>
                    <a:stretch>
                      <a:fillRect/>
                    </a:stretch>
                  </pic:blipFill>
                  <pic:spPr>
                    <a:xfrm>
                      <a:off x="0" y="0"/>
                      <a:ext cx="2471738" cy="23293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0"/>
          <w:numId w:val="30"/>
        </w:numPr>
        <w:ind w:left="720" w:hanging="360"/>
        <w:rPr>
          <w:i w:val="1"/>
          <w:sz w:val="20"/>
          <w:szCs w:val="20"/>
          <w:u w:val="none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Установите настройку в разделе Model Selection-&gt;Selection criteria: Validation Error.</w:t>
      </w:r>
    </w:p>
    <w:p w:rsidR="00000000" w:rsidDel="00000000" w:rsidP="00000000" w:rsidRDefault="00000000" w:rsidRPr="00000000" w14:paraId="00000082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Какие переменные вошли в модель? В каком порядке? (для этого посмотрите либо журнал работы компоненты, либо график View-&gt;model-&gt;Estimate Selection plot)</w:t>
      </w:r>
    </w:p>
    <w:p w:rsidR="00000000" w:rsidDel="00000000" w:rsidP="00000000" w:rsidRDefault="00000000" w:rsidRPr="00000000" w14:paraId="00000083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</w:rPr>
        <w:drawing>
          <wp:inline distB="114300" distT="114300" distL="114300" distR="114300">
            <wp:extent cx="3271838" cy="3815402"/>
            <wp:effectExtent b="0" l="0" r="0" t="0"/>
            <wp:docPr id="26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8"/>
                    <a:srcRect b="4268" l="0" r="59966" t="9756"/>
                    <a:stretch>
                      <a:fillRect/>
                    </a:stretch>
                  </pic:blipFill>
                  <pic:spPr>
                    <a:xfrm>
                      <a:off x="0" y="0"/>
                      <a:ext cx="3271838" cy="38154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IMP_JOB  IMP_REASON  IMP_REP_CLAGE  IMP_REP_CLNO  IMP_REP_DEBTINC  IMP_REP_DELINQ  IMP_REP_DEROG  IMP_REP_MORTDUE  IMP_REP_NINQ  IMP_REP_VALUE  IMP_REP_YOJ  M_JOB  M_REASON  M_REP_CLAGE  M_REP_CLNO  M_REP_DEBTINC  M_REP_DELINQ  M_REP_DEROG</w:t>
      </w:r>
    </w:p>
    <w:p w:rsidR="00000000" w:rsidDel="00000000" w:rsidP="00000000" w:rsidRDefault="00000000" w:rsidRPr="00000000" w14:paraId="00000087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M_REP_MORTDUE  M_REP_NINQ  M_REP_VALUE  M_REP_YOJ  REP_LOAN</w:t>
      </w:r>
    </w:p>
    <w:p w:rsidR="00000000" w:rsidDel="00000000" w:rsidP="00000000" w:rsidRDefault="00000000" w:rsidRPr="00000000" w14:paraId="00000088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numPr>
          <w:ilvl w:val="0"/>
          <w:numId w:val="37"/>
        </w:numPr>
        <w:ind w:left="720" w:hanging="360"/>
        <w:rPr>
          <w:i w:val="1"/>
          <w:sz w:val="20"/>
          <w:szCs w:val="20"/>
          <w:u w:val="none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У какой переменной самый большой коэффициент? </w:t>
      </w:r>
      <w:r w:rsidDel="00000000" w:rsidR="00000000" w:rsidRPr="00000000">
        <w:rPr>
          <w:sz w:val="20"/>
          <w:szCs w:val="20"/>
          <w:rtl w:val="0"/>
        </w:rPr>
        <w:t xml:space="preserve">M_Rep_Vaue = 2.13</w:t>
      </w:r>
    </w:p>
    <w:p w:rsidR="00000000" w:rsidDel="00000000" w:rsidP="00000000" w:rsidRDefault="00000000" w:rsidRPr="00000000" w14:paraId="0000008B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</w:rPr>
        <w:drawing>
          <wp:inline distB="114300" distT="114300" distL="114300" distR="114300">
            <wp:extent cx="5734050" cy="1314450"/>
            <wp:effectExtent b="0" l="0" r="0" t="0"/>
            <wp:docPr id="2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48170" l="0" r="0" t="975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314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40"/>
        </w:numPr>
        <w:ind w:left="720" w:hanging="360"/>
        <w:rPr>
          <w:i w:val="1"/>
          <w:sz w:val="20"/>
          <w:szCs w:val="20"/>
          <w:u w:val="none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Каково значение среднеквадратичной ошибки ASE на тренировочном, тестовом и валидационном наборах?</w:t>
      </w:r>
    </w:p>
    <w:p w:rsidR="00000000" w:rsidDel="00000000" w:rsidP="00000000" w:rsidRDefault="00000000" w:rsidRPr="00000000" w14:paraId="0000008D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numPr>
          <w:ilvl w:val="0"/>
          <w:numId w:val="34"/>
        </w:numPr>
        <w:ind w:left="720" w:hanging="360"/>
        <w:rPr>
          <w:i w:val="1"/>
          <w:sz w:val="20"/>
          <w:szCs w:val="20"/>
          <w:u w:val="none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Использовался ли при выборе переменных валидационный набор? </w:t>
      </w:r>
      <w:r w:rsidDel="00000000" w:rsidR="00000000" w:rsidRPr="00000000">
        <w:rPr>
          <w:sz w:val="20"/>
          <w:szCs w:val="20"/>
          <w:rtl w:val="0"/>
        </w:rPr>
        <w:t xml:space="preserve">Да</w:t>
      </w:r>
    </w:p>
    <w:p w:rsidR="00000000" w:rsidDel="00000000" w:rsidP="00000000" w:rsidRDefault="00000000" w:rsidRPr="00000000" w14:paraId="0000008F">
      <w:pPr>
        <w:numPr>
          <w:ilvl w:val="0"/>
          <w:numId w:val="34"/>
        </w:numPr>
        <w:ind w:left="720" w:hanging="360"/>
        <w:rPr>
          <w:i w:val="1"/>
          <w:sz w:val="20"/>
          <w:szCs w:val="20"/>
          <w:u w:val="none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Использовался ли при выборе переменных тестовый набор? </w:t>
      </w:r>
      <w:r w:rsidDel="00000000" w:rsidR="00000000" w:rsidRPr="00000000">
        <w:rPr>
          <w:sz w:val="20"/>
          <w:szCs w:val="20"/>
          <w:rtl w:val="0"/>
        </w:rPr>
        <w:t xml:space="preserve">Нет</w:t>
      </w:r>
    </w:p>
    <w:p w:rsidR="00000000" w:rsidDel="00000000" w:rsidP="00000000" w:rsidRDefault="00000000" w:rsidRPr="00000000" w14:paraId="00000090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numPr>
          <w:ilvl w:val="0"/>
          <w:numId w:val="12"/>
        </w:numPr>
        <w:ind w:left="720" w:hanging="360"/>
        <w:rPr>
          <w:i w:val="1"/>
          <w:sz w:val="20"/>
          <w:szCs w:val="20"/>
          <w:u w:val="none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Посмотрите на график view-&gt;model-&gt;iteration plot, выбрав в критериях “Error function”. Обратите внимание вертикальную синюю черту. На каком шаге была выбрана финальная модель? </w:t>
      </w:r>
      <w:r w:rsidDel="00000000" w:rsidR="00000000" w:rsidRPr="00000000">
        <w:rPr>
          <w:sz w:val="20"/>
          <w:szCs w:val="20"/>
          <w:rtl w:val="0"/>
        </w:rPr>
        <w:t xml:space="preserve">На 3-ем шаге</w:t>
      </w:r>
    </w:p>
    <w:p w:rsidR="00000000" w:rsidDel="00000000" w:rsidP="00000000" w:rsidRDefault="00000000" w:rsidRPr="00000000" w14:paraId="00000092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95251</wp:posOffset>
            </wp:positionH>
            <wp:positionV relativeFrom="paragraph">
              <wp:posOffset>142875</wp:posOffset>
            </wp:positionV>
            <wp:extent cx="3519488" cy="3461153"/>
            <wp:effectExtent b="0" l="0" r="0" t="0"/>
            <wp:wrapTopAndBottom distB="114300" distT="11430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35975" l="0" r="69933" t="9756"/>
                    <a:stretch>
                      <a:fillRect/>
                    </a:stretch>
                  </pic:blipFill>
                  <pic:spPr>
                    <a:xfrm>
                      <a:off x="0" y="0"/>
                      <a:ext cx="3519488" cy="34611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3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Преобразование переменных</w:t>
      </w:r>
    </w:p>
    <w:p w:rsidR="00000000" w:rsidDel="00000000" w:rsidP="00000000" w:rsidRDefault="00000000" w:rsidRPr="00000000" w14:paraId="00000095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Добавьте узел “Transform variables” между узлами “Replacement” и “Impute”. Постройте гистограмму распределения переменной REP_NINQ (число заявок на кредит). Для этого выберите на узле “Transform variables” Edit Variables, выделите переменную REP_NINQ и нажмите кнопку Explore. </w:t>
      </w:r>
    </w:p>
    <w:p w:rsidR="00000000" w:rsidDel="00000000" w:rsidP="00000000" w:rsidRDefault="00000000" w:rsidRPr="00000000" w14:paraId="00000097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numPr>
          <w:ilvl w:val="0"/>
          <w:numId w:val="35"/>
        </w:numPr>
        <w:ind w:left="720" w:hanging="360"/>
        <w:rPr>
          <w:i w:val="1"/>
          <w:sz w:val="20"/>
          <w:szCs w:val="20"/>
          <w:u w:val="none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Что можно сказать про асимметричность распределения?</w:t>
      </w:r>
    </w:p>
    <w:p w:rsidR="00000000" w:rsidDel="00000000" w:rsidP="00000000" w:rsidRDefault="00000000" w:rsidRPr="00000000" w14:paraId="00000099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</w:rPr>
        <w:drawing>
          <wp:inline distB="114300" distT="114300" distL="114300" distR="114300">
            <wp:extent cx="5731200" cy="3225800"/>
            <wp:effectExtent b="0" l="0" r="0" t="0"/>
            <wp:docPr id="18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Присутствует левосторонняя асимметрия. Положительное значение коэффициента асимметрии указывает, что размер правого «хвоста» распределения больше, чем левого (относительно среднего).</w:t>
      </w:r>
    </w:p>
    <w:p w:rsidR="00000000" w:rsidDel="00000000" w:rsidP="00000000" w:rsidRDefault="00000000" w:rsidRPr="00000000" w14:paraId="0000009B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Вариант II:</w:t>
      </w:r>
      <w:r w:rsidDel="00000000" w:rsidR="00000000" w:rsidRPr="00000000">
        <w:rPr>
          <w:i w:val="1"/>
          <w:sz w:val="20"/>
          <w:szCs w:val="20"/>
          <w:rtl w:val="0"/>
        </w:rPr>
        <w:t xml:space="preserve"> Quintile (разбиение на интервалы с одинаковым числом наблюдений в каждом).</w:t>
      </w:r>
    </w:p>
    <w:p w:rsidR="00000000" w:rsidDel="00000000" w:rsidP="00000000" w:rsidRDefault="00000000" w:rsidRPr="00000000" w14:paraId="0000009D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Обучите регрессионную модель.</w:t>
      </w:r>
    </w:p>
    <w:p w:rsidR="00000000" w:rsidDel="00000000" w:rsidP="00000000" w:rsidRDefault="00000000" w:rsidRPr="00000000" w14:paraId="0000009F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numPr>
          <w:ilvl w:val="0"/>
          <w:numId w:val="5"/>
        </w:numPr>
        <w:ind w:left="720" w:hanging="360"/>
        <w:rPr>
          <w:i w:val="1"/>
          <w:sz w:val="20"/>
          <w:szCs w:val="20"/>
          <w:u w:val="none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Вошла ли измененная переменная в модель? </w:t>
      </w:r>
      <w:r w:rsidDel="00000000" w:rsidR="00000000" w:rsidRPr="00000000">
        <w:rPr>
          <w:sz w:val="20"/>
          <w:szCs w:val="20"/>
          <w:rtl w:val="0"/>
        </w:rPr>
        <w:t xml:space="preserve">Да.</w:t>
      </w:r>
    </w:p>
    <w:p w:rsidR="00000000" w:rsidDel="00000000" w:rsidP="00000000" w:rsidRDefault="00000000" w:rsidRPr="00000000" w14:paraId="000000A1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numPr>
          <w:ilvl w:val="0"/>
          <w:numId w:val="18"/>
        </w:numPr>
        <w:ind w:left="720" w:hanging="360"/>
        <w:rPr>
          <w:i w:val="1"/>
          <w:sz w:val="20"/>
          <w:szCs w:val="20"/>
          <w:u w:val="none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Каково значение среднеквадратичной ошибки ASE на тренировочном, тестовом и валидационном наборах?</w:t>
      </w:r>
    </w:p>
    <w:p w:rsidR="00000000" w:rsidDel="00000000" w:rsidP="00000000" w:rsidRDefault="00000000" w:rsidRPr="00000000" w14:paraId="000000A3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</w:rPr>
        <w:drawing>
          <wp:inline distB="114300" distT="114300" distL="114300" distR="114300">
            <wp:extent cx="4948238" cy="2465953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 b="0" l="49667" r="0" t="53963"/>
                    <a:stretch>
                      <a:fillRect/>
                    </a:stretch>
                  </pic:blipFill>
                  <pic:spPr>
                    <a:xfrm>
                      <a:off x="0" y="0"/>
                      <a:ext cx="4948238" cy="24659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Подключение нейронной сети</w:t>
      </w:r>
    </w:p>
    <w:p w:rsidR="00000000" w:rsidDel="00000000" w:rsidP="00000000" w:rsidRDefault="00000000" w:rsidRPr="00000000" w14:paraId="000000A6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Подключите узел «Neural Networks» после «Impute», выберете Model Selection Criteria -&gt;</w:t>
      </w:r>
    </w:p>
    <w:p w:rsidR="00000000" w:rsidDel="00000000" w:rsidP="00000000" w:rsidRDefault="00000000" w:rsidRPr="00000000" w14:paraId="000000A8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Average Error, выберете архитектуру Network-&gt;architecture</w:t>
      </w:r>
    </w:p>
    <w:p w:rsidR="00000000" w:rsidDel="00000000" w:rsidP="00000000" w:rsidRDefault="00000000" w:rsidRPr="00000000" w14:paraId="000000A9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Вариант II: “Normalized Radial Basis Network – unequal width and height“, обучите модель.</w:t>
      </w:r>
    </w:p>
    <w:p w:rsidR="00000000" w:rsidDel="00000000" w:rsidP="00000000" w:rsidRDefault="00000000" w:rsidRPr="00000000" w14:paraId="000000AA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numPr>
          <w:ilvl w:val="0"/>
          <w:numId w:val="7"/>
        </w:numPr>
        <w:ind w:left="720" w:hanging="360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Сколько степеней свободы получилось в сети (см. Fit Statistics)?  93 Почему?</w:t>
      </w:r>
    </w:p>
    <w:p w:rsidR="00000000" w:rsidDel="00000000" w:rsidP="00000000" w:rsidRDefault="00000000" w:rsidRPr="00000000" w14:paraId="000000AC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</w:rPr>
        <w:drawing>
          <wp:inline distB="114300" distT="114300" distL="114300" distR="114300">
            <wp:extent cx="5262563" cy="2517638"/>
            <wp:effectExtent b="0" l="0" r="0" t="0"/>
            <wp:docPr id="25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3"/>
                    <a:srcRect b="46036" l="50000" r="0" t="10060"/>
                    <a:stretch>
                      <a:fillRect/>
                    </a:stretch>
                  </pic:blipFill>
                  <pic:spPr>
                    <a:xfrm>
                      <a:off x="0" y="0"/>
                      <a:ext cx="5262563" cy="2517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Количество степеней свободы показывает размерность вектора из случайных величин, количество «свободных» величин, необходимых для того, чтобы полностью определить вектор.</w:t>
      </w:r>
    </w:p>
    <w:p w:rsidR="00000000" w:rsidDel="00000000" w:rsidP="00000000" w:rsidRDefault="00000000" w:rsidRPr="00000000" w14:paraId="000000AE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numPr>
          <w:ilvl w:val="0"/>
          <w:numId w:val="1"/>
        </w:numPr>
        <w:ind w:left="720" w:hanging="360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Каково значение среднеквадратичной ошибки ASE на тренировочном, тестовом и валидационном наборах?</w:t>
      </w:r>
    </w:p>
    <w:p w:rsidR="00000000" w:rsidDel="00000000" w:rsidP="00000000" w:rsidRDefault="00000000" w:rsidRPr="00000000" w14:paraId="000000B0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numPr>
          <w:ilvl w:val="0"/>
          <w:numId w:val="9"/>
        </w:numPr>
        <w:ind w:left="720" w:hanging="360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Обратите внимание на график Iteration plot: на каком шаге обучения выбрана оптимальная модель?</w:t>
      </w:r>
    </w:p>
    <w:p w:rsidR="00000000" w:rsidDel="00000000" w:rsidP="00000000" w:rsidRDefault="00000000" w:rsidRPr="00000000" w14:paraId="000000B2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</w:rPr>
        <w:drawing>
          <wp:inline distB="114300" distT="114300" distL="114300" distR="114300">
            <wp:extent cx="5731200" cy="3124200"/>
            <wp:effectExtent b="0" l="0" r="0" t="0"/>
            <wp:docPr id="30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Выбор значимых переменных</w:t>
      </w:r>
    </w:p>
    <w:p w:rsidR="00000000" w:rsidDel="00000000" w:rsidP="00000000" w:rsidRDefault="00000000" w:rsidRPr="00000000" w14:paraId="000000B5">
      <w:pPr>
        <w:numPr>
          <w:ilvl w:val="0"/>
          <w:numId w:val="4"/>
        </w:numPr>
        <w:ind w:left="720" w:hanging="360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Переместите ваш узел «Neural Networks» после узла “Regression”</w:t>
      </w:r>
    </w:p>
    <w:p w:rsidR="00000000" w:rsidDel="00000000" w:rsidP="00000000" w:rsidRDefault="00000000" w:rsidRPr="00000000" w14:paraId="000000B6">
      <w:pPr>
        <w:numPr>
          <w:ilvl w:val="0"/>
          <w:numId w:val="4"/>
        </w:numPr>
        <w:ind w:left="720" w:hanging="360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Сколько степеней свободы получилось в сети (см. Fit Statistics)? 78  Почему?</w:t>
      </w:r>
    </w:p>
    <w:p w:rsidR="00000000" w:rsidDel="00000000" w:rsidP="00000000" w:rsidRDefault="00000000" w:rsidRPr="00000000" w14:paraId="000000B7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Число степеней свободы - это минимально необходимое число значений зависимой переменной, которых достаточно для получения искомой характеристики выборки и которые могут свободно варьироваться с учетом того, что для этой выборки известны все другие величины, используемые для расчета искомой характеристики. </w:t>
      </w:r>
    </w:p>
    <w:p w:rsidR="00000000" w:rsidDel="00000000" w:rsidP="00000000" w:rsidRDefault="00000000" w:rsidRPr="00000000" w14:paraId="000000B9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Для получения остаточной дисперсии необходимы коэффициенты уравнения регрессии. В случае парной линейной регрессии коэффициентов два, поэтому в соответствии с формулой (принимая ) число степеней свободы равно . </w:t>
      </w:r>
    </w:p>
    <w:p w:rsidR="00000000" w:rsidDel="00000000" w:rsidP="00000000" w:rsidRDefault="00000000" w:rsidRPr="00000000" w14:paraId="000000BA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Имеется в виду, что для определения остаточной дисперсии достаточно знать коэффициенты уравнения регрессии и только значений зависимой переменной из выборки. Оставшиеся два значения могут быть вычислены на основании этих данных, а значит, не являются свободно варьируемыми.</w:t>
      </w:r>
    </w:p>
    <w:p w:rsidR="00000000" w:rsidDel="00000000" w:rsidP="00000000" w:rsidRDefault="00000000" w:rsidRPr="00000000" w14:paraId="000000BB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</w:rPr>
        <w:drawing>
          <wp:inline distB="114300" distT="114300" distL="114300" distR="114300">
            <wp:extent cx="5014913" cy="2448916"/>
            <wp:effectExtent b="0" l="0" r="0" t="0"/>
            <wp:docPr id="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 b="45426" l="50000" r="0" t="9756"/>
                    <a:stretch>
                      <a:fillRect/>
                    </a:stretch>
                  </pic:blipFill>
                  <pic:spPr>
                    <a:xfrm>
                      <a:off x="0" y="0"/>
                      <a:ext cx="5014913" cy="24489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numPr>
          <w:ilvl w:val="0"/>
          <w:numId w:val="4"/>
        </w:numPr>
        <w:ind w:left="720" w:hanging="360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Каково значение среднеквадратичной ошибки ASE на тренировочном, тестовом и валидационном наборах?</w:t>
      </w:r>
    </w:p>
    <w:p w:rsidR="00000000" w:rsidDel="00000000" w:rsidP="00000000" w:rsidRDefault="00000000" w:rsidRPr="00000000" w14:paraId="000000BF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numPr>
          <w:ilvl w:val="0"/>
          <w:numId w:val="4"/>
        </w:numPr>
        <w:ind w:left="720" w:hanging="360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Обратите внимание на график Iteration plot: на каком шаге обучения выбрана оптимальная модель?</w:t>
      </w:r>
    </w:p>
    <w:p w:rsidR="00000000" w:rsidDel="00000000" w:rsidP="00000000" w:rsidRDefault="00000000" w:rsidRPr="00000000" w14:paraId="000000C1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</w:rPr>
        <w:drawing>
          <wp:inline distB="114300" distT="114300" distL="114300" distR="114300">
            <wp:extent cx="5491163" cy="2645244"/>
            <wp:effectExtent b="0" l="0" r="0" t="0"/>
            <wp:docPr id="1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6"/>
                    <a:srcRect b="45426" l="50000" r="0" t="10365"/>
                    <a:stretch>
                      <a:fillRect/>
                    </a:stretch>
                  </pic:blipFill>
                  <pic:spPr>
                    <a:xfrm>
                      <a:off x="0" y="0"/>
                      <a:ext cx="5491163" cy="2645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Усложнение архитектуры</w:t>
      </w:r>
    </w:p>
    <w:p w:rsidR="00000000" w:rsidDel="00000000" w:rsidP="00000000" w:rsidRDefault="00000000" w:rsidRPr="00000000" w14:paraId="000000C4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numPr>
          <w:ilvl w:val="0"/>
          <w:numId w:val="6"/>
        </w:numPr>
        <w:ind w:left="720" w:hanging="360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Сколько степеней свободы получилось в сети (см. Fit Statistics)? 182 Почему?</w:t>
      </w:r>
    </w:p>
    <w:p w:rsidR="00000000" w:rsidDel="00000000" w:rsidP="00000000" w:rsidRDefault="00000000" w:rsidRPr="00000000" w14:paraId="000000C6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</w:rPr>
        <w:drawing>
          <wp:inline distB="114300" distT="114300" distL="114300" distR="114300">
            <wp:extent cx="4929188" cy="2342584"/>
            <wp:effectExtent b="0" l="0" r="0" t="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7"/>
                    <a:srcRect b="46012" l="49667" r="0" t="9815"/>
                    <a:stretch>
                      <a:fillRect/>
                    </a:stretch>
                  </pic:blipFill>
                  <pic:spPr>
                    <a:xfrm>
                      <a:off x="0" y="0"/>
                      <a:ext cx="4929188" cy="23425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numPr>
          <w:ilvl w:val="0"/>
          <w:numId w:val="6"/>
        </w:numPr>
        <w:ind w:left="720" w:hanging="360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Каково значение среднеквадратичной ошибки ASE на тренировочном, тестовом и валидационном наборах?</w:t>
      </w:r>
    </w:p>
    <w:p w:rsidR="00000000" w:rsidDel="00000000" w:rsidP="00000000" w:rsidRDefault="00000000" w:rsidRPr="00000000" w14:paraId="000000C8">
      <w:pPr>
        <w:numPr>
          <w:ilvl w:val="0"/>
          <w:numId w:val="6"/>
        </w:numPr>
        <w:ind w:left="720" w:hanging="360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Обратите внимание на график Iteration plot: на каком шаге обучения выбрана оптимальная модель? </w:t>
      </w:r>
      <w:r w:rsidDel="00000000" w:rsidR="00000000" w:rsidRPr="00000000">
        <w:rPr>
          <w:sz w:val="20"/>
          <w:szCs w:val="20"/>
          <w:rtl w:val="0"/>
        </w:rPr>
        <w:t xml:space="preserve">50</w:t>
      </w:r>
    </w:p>
    <w:p w:rsidR="00000000" w:rsidDel="00000000" w:rsidP="00000000" w:rsidRDefault="00000000" w:rsidRPr="00000000" w14:paraId="000000C9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</w:rPr>
        <w:drawing>
          <wp:inline distB="114300" distT="114300" distL="114300" distR="114300">
            <wp:extent cx="5519738" cy="2696109"/>
            <wp:effectExtent b="0" l="0" r="0" t="0"/>
            <wp:docPr id="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8"/>
                    <a:srcRect b="45121" l="49667" r="0" t="9756"/>
                    <a:stretch>
                      <a:fillRect/>
                    </a:stretch>
                  </pic:blipFill>
                  <pic:spPr>
                    <a:xfrm>
                      <a:off x="0" y="0"/>
                      <a:ext cx="5519738" cy="26961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Нелинейное преобразование входных признаков</w:t>
      </w:r>
    </w:p>
    <w:p w:rsidR="00000000" w:rsidDel="00000000" w:rsidP="00000000" w:rsidRDefault="00000000" w:rsidRPr="00000000" w14:paraId="000000CD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Подключите узел «SOM» после «Impute», и подключите вашу нейронную сеть после узла</w:t>
      </w:r>
    </w:p>
    <w:p w:rsidR="00000000" w:rsidDel="00000000" w:rsidP="00000000" w:rsidRDefault="00000000" w:rsidRPr="00000000" w14:paraId="000000CE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SOM. Обучите модель.</w:t>
      </w:r>
    </w:p>
    <w:p w:rsidR="00000000" w:rsidDel="00000000" w:rsidP="00000000" w:rsidRDefault="00000000" w:rsidRPr="00000000" w14:paraId="000000CF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numPr>
          <w:ilvl w:val="0"/>
          <w:numId w:val="11"/>
        </w:numPr>
        <w:ind w:left="720" w:hanging="360"/>
        <w:rPr>
          <w:i w:val="1"/>
          <w:sz w:val="20"/>
          <w:szCs w:val="20"/>
          <w:u w:val="none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Сколько степеней свободы получилось в сети (см. Fit Statistics)? Почему?</w:t>
      </w:r>
    </w:p>
    <w:p w:rsidR="00000000" w:rsidDel="00000000" w:rsidP="00000000" w:rsidRDefault="00000000" w:rsidRPr="00000000" w14:paraId="000000D1">
      <w:pPr>
        <w:numPr>
          <w:ilvl w:val="0"/>
          <w:numId w:val="11"/>
        </w:numPr>
        <w:ind w:left="720" w:hanging="360"/>
        <w:rPr>
          <w:i w:val="1"/>
          <w:sz w:val="20"/>
          <w:szCs w:val="20"/>
          <w:u w:val="none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Каково значение среднеквадратичной ошибки ASE на тренировочном, тестовом и валидационном наборах?</w:t>
      </w:r>
    </w:p>
    <w:p w:rsidR="00000000" w:rsidDel="00000000" w:rsidP="00000000" w:rsidRDefault="00000000" w:rsidRPr="00000000" w14:paraId="000000D2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</w:rPr>
        <w:drawing>
          <wp:inline distB="114300" distT="114300" distL="114300" distR="114300">
            <wp:extent cx="4976813" cy="2394857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9"/>
                    <a:srcRect b="45731" l="49667" r="0" t="9756"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23948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numPr>
          <w:ilvl w:val="0"/>
          <w:numId w:val="11"/>
        </w:numPr>
        <w:ind w:left="720" w:hanging="360"/>
        <w:rPr>
          <w:i w:val="1"/>
          <w:sz w:val="20"/>
          <w:szCs w:val="20"/>
          <w:u w:val="none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Обратите внимание на график Iteration plot: на каком шаге обучения выбрана оптимальная модель? </w:t>
      </w:r>
      <w:r w:rsidDel="00000000" w:rsidR="00000000" w:rsidRPr="00000000">
        <w:rPr>
          <w:sz w:val="20"/>
          <w:szCs w:val="20"/>
          <w:rtl w:val="0"/>
        </w:rPr>
        <w:t xml:space="preserve">50</w:t>
      </w:r>
    </w:p>
    <w:p w:rsidR="00000000" w:rsidDel="00000000" w:rsidP="00000000" w:rsidRDefault="00000000" w:rsidRPr="00000000" w14:paraId="000000D5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</w:rPr>
        <w:drawing>
          <wp:inline distB="114300" distT="114300" distL="114300" distR="114300">
            <wp:extent cx="4700588" cy="2372259"/>
            <wp:effectExtent b="0" l="0" r="0" t="0"/>
            <wp:docPr id="16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0"/>
                    <a:srcRect b="0" l="0" r="50000" t="53658"/>
                    <a:stretch>
                      <a:fillRect/>
                    </a:stretch>
                  </pic:blipFill>
                  <pic:spPr>
                    <a:xfrm>
                      <a:off x="0" y="0"/>
                      <a:ext cx="4700588" cy="23722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Максимальное дерево решений</w:t>
      </w:r>
    </w:p>
    <w:p w:rsidR="00000000" w:rsidDel="00000000" w:rsidP="00000000" w:rsidRDefault="00000000" w:rsidRPr="00000000" w14:paraId="000000D8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Подключите узел «Decision tree» после узла «data partition», выберете в качестве nominal target criteria</w:t>
      </w:r>
    </w:p>
    <w:p w:rsidR="00000000" w:rsidDel="00000000" w:rsidP="00000000" w:rsidRDefault="00000000" w:rsidRPr="00000000" w14:paraId="000000DA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Вариант II: gini</w:t>
      </w:r>
    </w:p>
    <w:p w:rsidR="00000000" w:rsidDel="00000000" w:rsidP="00000000" w:rsidRDefault="00000000" w:rsidRPr="00000000" w14:paraId="000000DC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В разделе Subtree-&gt;Method выберете Largest, в разделе и обучите модель.</w:t>
      </w:r>
    </w:p>
    <w:p w:rsidR="00000000" w:rsidDel="00000000" w:rsidP="00000000" w:rsidRDefault="00000000" w:rsidRPr="00000000" w14:paraId="000000DE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numPr>
          <w:ilvl w:val="0"/>
          <w:numId w:val="14"/>
        </w:numPr>
        <w:ind w:left="720" w:hanging="360"/>
        <w:rPr>
          <w:i w:val="1"/>
          <w:sz w:val="20"/>
          <w:szCs w:val="20"/>
          <w:u w:val="none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Почему в отличии от регрессионных и нейросетевых моделей дерево решений можно подключить сразу после «data partition»? </w:t>
      </w:r>
    </w:p>
    <w:p w:rsidR="00000000" w:rsidDel="00000000" w:rsidP="00000000" w:rsidRDefault="00000000" w:rsidRPr="00000000" w14:paraId="000000E0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Потому что дерево решений используется как вспомогательный инструмент например для замены пропущенных значений, что нельзя сказать о регрессии или о нейронной сети.</w:t>
      </w: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E2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numPr>
          <w:ilvl w:val="0"/>
          <w:numId w:val="15"/>
        </w:numPr>
        <w:ind w:left="720" w:hanging="360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Сколько листьев получилось в дереве? </w:t>
      </w:r>
    </w:p>
    <w:p w:rsidR="00000000" w:rsidDel="00000000" w:rsidP="00000000" w:rsidRDefault="00000000" w:rsidRPr="00000000" w14:paraId="000000E4">
      <w:pPr>
        <w:ind w:firstLine="72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32</w:t>
      </w:r>
    </w:p>
    <w:p w:rsidR="00000000" w:rsidDel="00000000" w:rsidP="00000000" w:rsidRDefault="00000000" w:rsidRPr="00000000" w14:paraId="000000E5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numPr>
          <w:ilvl w:val="0"/>
          <w:numId w:val="24"/>
        </w:numPr>
        <w:ind w:left="720" w:hanging="360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Какие переменные вошли в модель?</w:t>
      </w:r>
    </w:p>
    <w:p w:rsidR="00000000" w:rsidDel="00000000" w:rsidP="00000000" w:rsidRDefault="00000000" w:rsidRPr="00000000" w14:paraId="000000E7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DEBTINC DELINQ VALUE CLAGE DEROG MORTDUE LOAN JOB CLNO YOJ NINQ</w:t>
      </w:r>
    </w:p>
    <w:p w:rsidR="00000000" w:rsidDel="00000000" w:rsidP="00000000" w:rsidRDefault="00000000" w:rsidRPr="00000000" w14:paraId="000000E8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numPr>
          <w:ilvl w:val="0"/>
          <w:numId w:val="19"/>
        </w:numPr>
        <w:ind w:left="720" w:hanging="360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По какой переменной произошло первое разбиение? </w:t>
      </w:r>
      <w:r w:rsidDel="00000000" w:rsidR="00000000" w:rsidRPr="00000000">
        <w:rPr>
          <w:sz w:val="20"/>
          <w:szCs w:val="20"/>
          <w:rtl w:val="0"/>
        </w:rPr>
        <w:t xml:space="preserve">DEBTINC</w:t>
      </w:r>
    </w:p>
    <w:p w:rsidR="00000000" w:rsidDel="00000000" w:rsidP="00000000" w:rsidRDefault="00000000" w:rsidRPr="00000000" w14:paraId="000000EA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</w:rPr>
        <w:drawing>
          <wp:inline distB="114300" distT="114300" distL="114300" distR="114300">
            <wp:extent cx="5731200" cy="3124200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numPr>
          <w:ilvl w:val="0"/>
          <w:numId w:val="28"/>
        </w:numPr>
        <w:ind w:left="720" w:hanging="360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Каково значение среднеквадратичной ошибки ASE на тренировочном, тестовом и валидационном наборах?</w:t>
      </w:r>
    </w:p>
    <w:p w:rsidR="00000000" w:rsidDel="00000000" w:rsidP="00000000" w:rsidRDefault="00000000" w:rsidRPr="00000000" w14:paraId="000000ED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</w:rPr>
        <w:drawing>
          <wp:inline distB="114300" distT="114300" distL="114300" distR="114300">
            <wp:extent cx="5534025" cy="1538288"/>
            <wp:effectExtent b="0" l="0" r="0" t="0"/>
            <wp:docPr id="31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2"/>
                    <a:srcRect b="61890" l="0" r="49833" t="9451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538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numPr>
          <w:ilvl w:val="0"/>
          <w:numId w:val="20"/>
        </w:numPr>
        <w:ind w:left="720" w:hanging="360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Посмотрите на график View-&gt;Model-&gt;subtree assessment plot. Как думаете какой размер дерева (при критерии ASE) должен быть выбран? </w:t>
      </w:r>
      <w:r w:rsidDel="00000000" w:rsidR="00000000" w:rsidRPr="00000000">
        <w:rPr>
          <w:sz w:val="20"/>
          <w:szCs w:val="20"/>
          <w:rtl w:val="0"/>
        </w:rPr>
        <w:t xml:space="preserve">9 - 10</w:t>
      </w:r>
    </w:p>
    <w:p w:rsidR="00000000" w:rsidDel="00000000" w:rsidP="00000000" w:rsidRDefault="00000000" w:rsidRPr="00000000" w14:paraId="000000F0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</w:rPr>
        <w:drawing>
          <wp:inline distB="114300" distT="114300" distL="114300" distR="114300">
            <wp:extent cx="3719513" cy="3170039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3"/>
                    <a:srcRect b="30792" l="0" r="61794" t="9451"/>
                    <a:stretch>
                      <a:fillRect/>
                    </a:stretch>
                  </pic:blipFill>
                  <pic:spPr>
                    <a:xfrm>
                      <a:off x="0" y="0"/>
                      <a:ext cx="3719513" cy="31700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Обрубание дерева решений</w:t>
      </w:r>
    </w:p>
    <w:p w:rsidR="00000000" w:rsidDel="00000000" w:rsidP="00000000" w:rsidRDefault="00000000" w:rsidRPr="00000000" w14:paraId="000000F3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В разделе Subtree-&gt;Method выберете Assessment, Assessment measure выберете Average Square Error и обучите модель.</w:t>
      </w:r>
    </w:p>
    <w:p w:rsidR="00000000" w:rsidDel="00000000" w:rsidP="00000000" w:rsidRDefault="00000000" w:rsidRPr="00000000" w14:paraId="000000F5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numPr>
          <w:ilvl w:val="0"/>
          <w:numId w:val="10"/>
        </w:numPr>
        <w:ind w:left="720" w:hanging="360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Какие переменные вошли в модель?</w:t>
      </w:r>
    </w:p>
    <w:p w:rsidR="00000000" w:rsidDel="00000000" w:rsidP="00000000" w:rsidRDefault="00000000" w:rsidRPr="00000000" w14:paraId="000000F7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DEBTINC DELINQ CLAGE VALUE DEROG CLNO LOAN</w:t>
      </w: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F8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numPr>
          <w:ilvl w:val="0"/>
          <w:numId w:val="2"/>
        </w:numPr>
        <w:ind w:left="720" w:hanging="360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Каково значение среднеквадратичной ошибки ASE на тренировочном, тестовом и валидационном наборах?</w:t>
      </w:r>
    </w:p>
    <w:p w:rsidR="00000000" w:rsidDel="00000000" w:rsidP="00000000" w:rsidRDefault="00000000" w:rsidRPr="00000000" w14:paraId="000000FA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</w:rPr>
        <w:drawing>
          <wp:inline distB="114300" distT="114300" distL="114300" distR="114300">
            <wp:extent cx="4071938" cy="1298691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4"/>
                    <a:srcRect b="32012" l="50000" r="0" t="38719"/>
                    <a:stretch>
                      <a:fillRect/>
                    </a:stretch>
                  </pic:blipFill>
                  <pic:spPr>
                    <a:xfrm>
                      <a:off x="0" y="0"/>
                      <a:ext cx="4071938" cy="12986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numPr>
          <w:ilvl w:val="0"/>
          <w:numId w:val="27"/>
        </w:numPr>
        <w:ind w:left="720" w:hanging="360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Посмотрите на график View-&gt;Model-&gt;subtree assessment plot. Какой размер дерева (при критерии ASE) был выбран как оптимальный? </w:t>
      </w:r>
      <w:r w:rsidDel="00000000" w:rsidR="00000000" w:rsidRPr="00000000">
        <w:rPr>
          <w:sz w:val="20"/>
          <w:szCs w:val="20"/>
          <w:rtl w:val="0"/>
        </w:rPr>
        <w:t xml:space="preserve">15</w:t>
      </w:r>
    </w:p>
    <w:p w:rsidR="00000000" w:rsidDel="00000000" w:rsidP="00000000" w:rsidRDefault="00000000" w:rsidRPr="00000000" w14:paraId="000000FD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</w:rPr>
        <w:drawing>
          <wp:inline distB="114300" distT="114300" distL="114300" distR="114300">
            <wp:extent cx="3014663" cy="2849022"/>
            <wp:effectExtent b="0" l="0" r="0" t="0"/>
            <wp:docPr id="29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5"/>
                    <a:srcRect b="36890" l="0" r="69767" t="10670"/>
                    <a:stretch>
                      <a:fillRect/>
                    </a:stretch>
                  </pic:blipFill>
                  <pic:spPr>
                    <a:xfrm>
                      <a:off x="0" y="0"/>
                      <a:ext cx="3014663" cy="28490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Ансамбль деревьев</w:t>
      </w:r>
    </w:p>
    <w:p w:rsidR="00000000" w:rsidDel="00000000" w:rsidP="00000000" w:rsidRDefault="00000000" w:rsidRPr="00000000" w14:paraId="00000101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Добавьте узел “start group” перед узлом «Decision tree» и узел “end group” после него. В настройках start group выберете Mode=boosting. Обучите группу.</w:t>
      </w:r>
    </w:p>
    <w:p w:rsidR="00000000" w:rsidDel="00000000" w:rsidP="00000000" w:rsidRDefault="00000000" w:rsidRPr="00000000" w14:paraId="00000102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numPr>
          <w:ilvl w:val="0"/>
          <w:numId w:val="33"/>
        </w:numPr>
        <w:ind w:left="720" w:hanging="360"/>
        <w:rPr>
          <w:i w:val="1"/>
          <w:sz w:val="20"/>
          <w:szCs w:val="20"/>
          <w:u w:val="none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Каково значение среднеквадратичной ошибки ASE на тренировочном, тестовом и валидационном наборах?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</w:rPr>
        <w:drawing>
          <wp:inline distB="114300" distT="114300" distL="114300" distR="114300">
            <wp:extent cx="5048849" cy="1576388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6"/>
                    <a:srcRect b="62195" l="50166" r="0" t="9146"/>
                    <a:stretch>
                      <a:fillRect/>
                    </a:stretch>
                  </pic:blipFill>
                  <pic:spPr>
                    <a:xfrm>
                      <a:off x="0" y="0"/>
                      <a:ext cx="5048849" cy="1576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Сравнение моделей</w:t>
      </w:r>
    </w:p>
    <w:p w:rsidR="00000000" w:rsidDel="00000000" w:rsidP="00000000" w:rsidRDefault="00000000" w:rsidRPr="00000000" w14:paraId="00000107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numPr>
          <w:ilvl w:val="0"/>
          <w:numId w:val="25"/>
        </w:numPr>
        <w:ind w:left="720" w:hanging="360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Добавьте узел “Model comparison” и соедините его вход со всеми вашими регрессионными моделями, нейронной сетью и ансамблем деревьев. Выберете в качестве Selection statistics ROC а в качестве Selection table – Test. Обучите Модель.</w:t>
      </w:r>
    </w:p>
    <w:p w:rsidR="00000000" w:rsidDel="00000000" w:rsidP="00000000" w:rsidRDefault="00000000" w:rsidRPr="00000000" w14:paraId="00000109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DATA Test </w:t>
      </w:r>
    </w:p>
    <w:p w:rsidR="00000000" w:rsidDel="00000000" w:rsidP="00000000" w:rsidRDefault="00000000" w:rsidRPr="00000000" w14:paraId="0000010A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numPr>
          <w:ilvl w:val="0"/>
          <w:numId w:val="22"/>
        </w:numPr>
        <w:ind w:left="720" w:hanging="360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Какие знчения ROC индекса на тестовом наборе получились у всех моделей? Какая модель победила? </w:t>
      </w:r>
    </w:p>
    <w:p w:rsidR="00000000" w:rsidDel="00000000" w:rsidP="00000000" w:rsidRDefault="00000000" w:rsidRPr="00000000" w14:paraId="0000010C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Reg Tree Neural </w:t>
      </w:r>
    </w:p>
    <w:p w:rsidR="00000000" w:rsidDel="00000000" w:rsidP="00000000" w:rsidRDefault="00000000" w:rsidRPr="00000000" w14:paraId="0000010D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0.87 0.69 0.56 </w:t>
      </w:r>
    </w:p>
    <w:p w:rsidR="00000000" w:rsidDel="00000000" w:rsidP="00000000" w:rsidRDefault="00000000" w:rsidRPr="00000000" w14:paraId="0000010E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Регрессионная. </w:t>
      </w:r>
    </w:p>
    <w:p w:rsidR="00000000" w:rsidDel="00000000" w:rsidP="00000000" w:rsidRDefault="00000000" w:rsidRPr="00000000" w14:paraId="0000010F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numPr>
          <w:ilvl w:val="0"/>
          <w:numId w:val="26"/>
        </w:numPr>
        <w:ind w:left="720" w:hanging="360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Подключите после узла “Model comparison” узел Cutoff, в Cutoff Method выберете Maximum Kolmogorov-Smirnov statistics. Запустите узел.</w:t>
      </w:r>
    </w:p>
    <w:p w:rsidR="00000000" w:rsidDel="00000000" w:rsidP="00000000" w:rsidRDefault="00000000" w:rsidRPr="00000000" w14:paraId="00000111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Какое значение порога отсечения оптимально для победившей модели? </w:t>
      </w:r>
      <w:r w:rsidDel="00000000" w:rsidR="00000000" w:rsidRPr="00000000">
        <w:rPr>
          <w:sz w:val="20"/>
          <w:szCs w:val="20"/>
          <w:rtl w:val="0"/>
        </w:rPr>
        <w:t xml:space="preserve">0,46</w:t>
      </w:r>
    </w:p>
    <w:p w:rsidR="00000000" w:rsidDel="00000000" w:rsidP="00000000" w:rsidRDefault="00000000" w:rsidRPr="00000000" w14:paraId="00000113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Подключение метода опорных векторов</w:t>
      </w:r>
    </w:p>
    <w:p w:rsidR="00000000" w:rsidDel="00000000" w:rsidP="00000000" w:rsidRDefault="00000000" w:rsidRPr="00000000" w14:paraId="00000115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Подключите из раздела HPDM узел «HPSVM» после «Impute» и соедините его выход с</w:t>
      </w:r>
    </w:p>
    <w:p w:rsidR="00000000" w:rsidDel="00000000" w:rsidP="00000000" w:rsidRDefault="00000000" w:rsidRPr="00000000" w14:paraId="00000117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узлом Model Comparison, выберете Optimization method:</w:t>
      </w:r>
    </w:p>
    <w:p w:rsidR="00000000" w:rsidDel="00000000" w:rsidP="00000000" w:rsidRDefault="00000000" w:rsidRPr="00000000" w14:paraId="00000118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Вариант II: “Active set“,</w:t>
      </w:r>
      <w:r w:rsidDel="00000000" w:rsidR="00000000" w:rsidRPr="00000000">
        <w:rPr>
          <w:sz w:val="20"/>
          <w:szCs w:val="20"/>
          <w:rtl w:val="0"/>
        </w:rPr>
        <w:t xml:space="preserve"> обучите модель:</w:t>
      </w:r>
    </w:p>
    <w:p w:rsidR="00000000" w:rsidDel="00000000" w:rsidP="00000000" w:rsidRDefault="00000000" w:rsidRPr="00000000" w14:paraId="0000011A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numPr>
          <w:ilvl w:val="0"/>
          <w:numId w:val="36"/>
        </w:numPr>
        <w:ind w:left="720" w:hanging="360"/>
        <w:rPr>
          <w:i w:val="1"/>
          <w:sz w:val="20"/>
          <w:szCs w:val="20"/>
          <w:u w:val="none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Сколько опорных векторов получилось в модели (см. Fit Statistics)? Сколько из них лежит на «зазоре»?</w:t>
      </w:r>
    </w:p>
    <w:p w:rsidR="00000000" w:rsidDel="00000000" w:rsidP="00000000" w:rsidRDefault="00000000" w:rsidRPr="00000000" w14:paraId="0000011C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Number of Support Vectors 568</w:t>
      </w:r>
    </w:p>
    <w:p w:rsidR="00000000" w:rsidDel="00000000" w:rsidP="00000000" w:rsidRDefault="00000000" w:rsidRPr="00000000" w14:paraId="0000011E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Number of Support Vectors on Margin 112</w:t>
      </w:r>
    </w:p>
    <w:p w:rsidR="00000000" w:rsidDel="00000000" w:rsidP="00000000" w:rsidRDefault="00000000" w:rsidRPr="00000000" w14:paraId="0000011F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numPr>
          <w:ilvl w:val="0"/>
          <w:numId w:val="41"/>
        </w:numPr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Каково значение среднеквадратичной ошибки ASE и площади под ROC кривой на тренировочном, тестовом и валидационном наборах?</w:t>
      </w:r>
    </w:p>
    <w:p w:rsidR="00000000" w:rsidDel="00000000" w:rsidP="00000000" w:rsidRDefault="00000000" w:rsidRPr="00000000" w14:paraId="00000121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ind w:left="144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Train  Validation  Test</w:t>
      </w:r>
    </w:p>
    <w:p w:rsidR="00000000" w:rsidDel="00000000" w:rsidP="00000000" w:rsidRDefault="00000000" w:rsidRPr="00000000" w14:paraId="00000123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ASE</w:t>
        <w:tab/>
        <w:tab/>
        <w:t xml:space="preserve"> 0.16  0.175        0.176</w:t>
      </w:r>
    </w:p>
    <w:p w:rsidR="00000000" w:rsidDel="00000000" w:rsidP="00000000" w:rsidRDefault="00000000" w:rsidRPr="00000000" w14:paraId="00000124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Reg</w:t>
        <w:tab/>
        <w:tab/>
        <w:t xml:space="preserve">0,88 </w:t>
        <w:tab/>
        <w:t xml:space="preserve">0,88</w:t>
        <w:tab/>
        <w:t xml:space="preserve">0,87</w:t>
      </w:r>
    </w:p>
    <w:p w:rsidR="00000000" w:rsidDel="00000000" w:rsidP="00000000" w:rsidRDefault="00000000" w:rsidRPr="00000000" w14:paraId="00000125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HPSVM</w:t>
        <w:tab/>
        <w:t xml:space="preserve">0,98</w:t>
        <w:tab/>
        <w:t xml:space="preserve">0,85</w:t>
        <w:tab/>
        <w:t xml:space="preserve">0,84</w:t>
      </w:r>
    </w:p>
    <w:p w:rsidR="00000000" w:rsidDel="00000000" w:rsidP="00000000" w:rsidRDefault="00000000" w:rsidRPr="00000000" w14:paraId="00000126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Tree</w:t>
        <w:tab/>
        <w:tab/>
        <w:t xml:space="preserve">0,78</w:t>
        <w:tab/>
        <w:t xml:space="preserve">0,69</w:t>
        <w:tab/>
        <w:t xml:space="preserve">0,69</w:t>
      </w:r>
    </w:p>
    <w:p w:rsidR="00000000" w:rsidDel="00000000" w:rsidP="00000000" w:rsidRDefault="00000000" w:rsidRPr="00000000" w14:paraId="00000127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Neural</w:t>
        <w:tab/>
        <w:tab/>
        <w:t xml:space="preserve">0,52</w:t>
        <w:tab/>
        <w:t xml:space="preserve">0,52</w:t>
        <w:tab/>
        <w:t xml:space="preserve">0,56</w:t>
      </w:r>
    </w:p>
    <w:p w:rsidR="00000000" w:rsidDel="00000000" w:rsidP="00000000" w:rsidRDefault="00000000" w:rsidRPr="00000000" w14:paraId="00000128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Поменяйте в разделе “Interior point Options” (или Active set Options”) тип модели с линейной на полиномиальную второго порядка:</w:t>
      </w:r>
    </w:p>
    <w:p w:rsidR="00000000" w:rsidDel="00000000" w:rsidP="00000000" w:rsidRDefault="00000000" w:rsidRPr="00000000" w14:paraId="0000012B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numPr>
          <w:ilvl w:val="0"/>
          <w:numId w:val="38"/>
        </w:numPr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Сколько опорных векторов получилось в модели (см. Fit Statistics)? Сколько из них лежит на «зазоре»? Почему число векторов изменилось по сравнению с линейно моделью?</w:t>
      </w:r>
    </w:p>
    <w:p w:rsidR="00000000" w:rsidDel="00000000" w:rsidP="00000000" w:rsidRDefault="00000000" w:rsidRPr="00000000" w14:paraId="0000012D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Number of Support Vectors 689 </w:t>
      </w:r>
    </w:p>
    <w:p w:rsidR="00000000" w:rsidDel="00000000" w:rsidP="00000000" w:rsidRDefault="00000000" w:rsidRPr="00000000" w14:paraId="0000012E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Number of Support Vectors on Margin 105 </w:t>
      </w:r>
    </w:p>
    <w:p w:rsidR="00000000" w:rsidDel="00000000" w:rsidP="00000000" w:rsidRDefault="00000000" w:rsidRPr="00000000" w14:paraId="0000012F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По мере увеличения степени полинома растет и количество решений. Так как в нашем случае степень двойки, очевидно, что векторов будет больше.</w:t>
      </w:r>
    </w:p>
    <w:p w:rsidR="00000000" w:rsidDel="00000000" w:rsidP="00000000" w:rsidRDefault="00000000" w:rsidRPr="00000000" w14:paraId="00000131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numPr>
          <w:ilvl w:val="0"/>
          <w:numId w:val="29"/>
        </w:numPr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Каково значение среднеквадратичной ошибки ASE и площади под ROC кривой на тренировочном, тестовом и валидационном наборах?</w:t>
      </w:r>
    </w:p>
    <w:p w:rsidR="00000000" w:rsidDel="00000000" w:rsidP="00000000" w:rsidRDefault="00000000" w:rsidRPr="00000000" w14:paraId="00000133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ind w:left="144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Train  Validation  Test</w:t>
      </w:r>
    </w:p>
    <w:p w:rsidR="00000000" w:rsidDel="00000000" w:rsidP="00000000" w:rsidRDefault="00000000" w:rsidRPr="00000000" w14:paraId="00000135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ASE</w:t>
        <w:tab/>
        <w:tab/>
        <w:t xml:space="preserve"> 0.16  0.175        0.176</w:t>
      </w:r>
    </w:p>
    <w:p w:rsidR="00000000" w:rsidDel="00000000" w:rsidP="00000000" w:rsidRDefault="00000000" w:rsidRPr="00000000" w14:paraId="00000136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Reg</w:t>
        <w:tab/>
        <w:tab/>
        <w:t xml:space="preserve">0,09 </w:t>
        <w:tab/>
        <w:t xml:space="preserve">0,88</w:t>
        <w:tab/>
        <w:t xml:space="preserve">0,87</w:t>
      </w:r>
    </w:p>
    <w:p w:rsidR="00000000" w:rsidDel="00000000" w:rsidP="00000000" w:rsidRDefault="00000000" w:rsidRPr="00000000" w14:paraId="00000137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HPSVM</w:t>
        <w:tab/>
        <w:t xml:space="preserve">0,16</w:t>
        <w:tab/>
        <w:t xml:space="preserve">0,85</w:t>
        <w:tab/>
        <w:t xml:space="preserve">0,84</w:t>
      </w:r>
    </w:p>
    <w:p w:rsidR="00000000" w:rsidDel="00000000" w:rsidP="00000000" w:rsidRDefault="00000000" w:rsidRPr="00000000" w14:paraId="00000138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Tree</w:t>
        <w:tab/>
        <w:tab/>
        <w:t xml:space="preserve">0,16</w:t>
        <w:tab/>
        <w:t xml:space="preserve">0,69</w:t>
        <w:tab/>
        <w:t xml:space="preserve">0,69</w:t>
      </w:r>
    </w:p>
    <w:p w:rsidR="00000000" w:rsidDel="00000000" w:rsidP="00000000" w:rsidRDefault="00000000" w:rsidRPr="00000000" w14:paraId="00000139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Neural</w:t>
        <w:tab/>
        <w:tab/>
        <w:t xml:space="preserve">0,15</w:t>
        <w:tab/>
        <w:t xml:space="preserve">0,52</w:t>
        <w:tab/>
        <w:t xml:space="preserve">0,56</w:t>
      </w:r>
    </w:p>
    <w:p w:rsidR="00000000" w:rsidDel="00000000" w:rsidP="00000000" w:rsidRDefault="00000000" w:rsidRPr="00000000" w14:paraId="0000013A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ab/>
      </w:r>
    </w:p>
    <w:p w:rsidR="00000000" w:rsidDel="00000000" w:rsidP="00000000" w:rsidRDefault="00000000" w:rsidRPr="00000000" w14:paraId="0000013B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22" Type="http://schemas.openxmlformats.org/officeDocument/2006/relationships/image" Target="media/image4.png"/><Relationship Id="rId21" Type="http://schemas.openxmlformats.org/officeDocument/2006/relationships/image" Target="media/image31.png"/><Relationship Id="rId24" Type="http://schemas.openxmlformats.org/officeDocument/2006/relationships/image" Target="media/image30.png"/><Relationship Id="rId23" Type="http://schemas.openxmlformats.org/officeDocument/2006/relationships/image" Target="media/image2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0.png"/><Relationship Id="rId26" Type="http://schemas.openxmlformats.org/officeDocument/2006/relationships/image" Target="media/image14.png"/><Relationship Id="rId25" Type="http://schemas.openxmlformats.org/officeDocument/2006/relationships/image" Target="media/image16.png"/><Relationship Id="rId28" Type="http://schemas.openxmlformats.org/officeDocument/2006/relationships/image" Target="media/image17.png"/><Relationship Id="rId27" Type="http://schemas.openxmlformats.org/officeDocument/2006/relationships/image" Target="media/image23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29" Type="http://schemas.openxmlformats.org/officeDocument/2006/relationships/image" Target="media/image2.png"/><Relationship Id="rId7" Type="http://schemas.openxmlformats.org/officeDocument/2006/relationships/image" Target="media/image11.png"/><Relationship Id="rId8" Type="http://schemas.openxmlformats.org/officeDocument/2006/relationships/image" Target="media/image24.png"/><Relationship Id="rId31" Type="http://schemas.openxmlformats.org/officeDocument/2006/relationships/image" Target="media/image12.png"/><Relationship Id="rId30" Type="http://schemas.openxmlformats.org/officeDocument/2006/relationships/image" Target="media/image19.png"/><Relationship Id="rId11" Type="http://schemas.openxmlformats.org/officeDocument/2006/relationships/image" Target="media/image13.png"/><Relationship Id="rId33" Type="http://schemas.openxmlformats.org/officeDocument/2006/relationships/image" Target="media/image8.png"/><Relationship Id="rId10" Type="http://schemas.openxmlformats.org/officeDocument/2006/relationships/image" Target="media/image18.png"/><Relationship Id="rId32" Type="http://schemas.openxmlformats.org/officeDocument/2006/relationships/image" Target="media/image29.png"/><Relationship Id="rId13" Type="http://schemas.openxmlformats.org/officeDocument/2006/relationships/image" Target="media/image21.png"/><Relationship Id="rId35" Type="http://schemas.openxmlformats.org/officeDocument/2006/relationships/image" Target="media/image28.png"/><Relationship Id="rId12" Type="http://schemas.openxmlformats.org/officeDocument/2006/relationships/image" Target="media/image7.png"/><Relationship Id="rId34" Type="http://schemas.openxmlformats.org/officeDocument/2006/relationships/image" Target="media/image9.png"/><Relationship Id="rId15" Type="http://schemas.openxmlformats.org/officeDocument/2006/relationships/image" Target="media/image26.png"/><Relationship Id="rId14" Type="http://schemas.openxmlformats.org/officeDocument/2006/relationships/image" Target="media/image25.png"/><Relationship Id="rId36" Type="http://schemas.openxmlformats.org/officeDocument/2006/relationships/image" Target="media/image6.png"/><Relationship Id="rId17" Type="http://schemas.openxmlformats.org/officeDocument/2006/relationships/image" Target="media/image3.png"/><Relationship Id="rId16" Type="http://schemas.openxmlformats.org/officeDocument/2006/relationships/image" Target="media/image15.png"/><Relationship Id="rId19" Type="http://schemas.openxmlformats.org/officeDocument/2006/relationships/image" Target="media/image1.png"/><Relationship Id="rId18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